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bCs w:val="1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rtl w:val="0"/>
        </w:rPr>
        <w:t xml:space="preserve">FIŞA DISCIPLINEI</w:t>
      </w:r>
    </w:p>
    <w:p w:rsidR="00000000" w:rsidDel="00000000" w:rsidP="00000000" w:rsidRDefault="00000000" w:rsidRPr="00000000" w14:paraId="00000003">
      <w:pPr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COLABORARE REGIZOR-ACTOR (2)</w:t>
      </w:r>
    </w:p>
    <w:p w:rsidR="00000000" w:rsidDel="00000000" w:rsidP="00000000" w:rsidRDefault="00000000" w:rsidRPr="00000000" w14:paraId="00000004">
      <w:pPr>
        <w:jc w:val="center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Anul universitar 2025-2026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ind w:left="142" w:hanging="567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1. Date despre program</w:t>
      </w:r>
    </w:p>
    <w:tbl>
      <w:tblPr>
        <w:tblStyle w:val="Table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3"/>
        <w:gridCol w:w="7088"/>
        <w:tblGridChange w:id="0">
          <w:tblGrid>
            <w:gridCol w:w="3403"/>
            <w:gridCol w:w="7088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1"/>
              <w:spacing w:after="0" w:line="240" w:lineRule="auto"/>
              <w:ind w:left="34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1.1. Instituția de învățământ superior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Universitatea Babeș-Bolyai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1.2. Facultatea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Facultatea de Teatru și Film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1"/>
              <w:spacing w:after="0" w:line="240" w:lineRule="auto"/>
              <w:ind w:left="34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1.3. Departamentul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Teatru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Domeniul de studii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Română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Ciclul de studii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Licență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1"/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1.6. Programul de studii / Calificarea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1"/>
              <w:spacing w:after="0" w:line="240" w:lineRule="auto"/>
              <w:ind w:left="90" w:right="-625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Regie de teatru / Actorie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1"/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1.7. Forma de învățământ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1"/>
              <w:spacing w:after="0" w:line="240" w:lineRule="auto"/>
              <w:ind w:right="-625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Zi</w:t>
            </w:r>
          </w:p>
        </w:tc>
      </w:tr>
    </w:tbl>
    <w:p w:rsidR="00000000" w:rsidDel="00000000" w:rsidP="00000000" w:rsidRDefault="00000000" w:rsidRPr="00000000" w14:paraId="00000015">
      <w:pPr>
        <w:spacing w:after="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142" w:hanging="567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2. Date despre disciplină</w:t>
      </w:r>
    </w:p>
    <w:tbl>
      <w:tblPr>
        <w:tblStyle w:val="Table2"/>
        <w:tblW w:w="10515.0" w:type="dxa"/>
        <w:jc w:val="left"/>
        <w:tblInd w:w="-4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  <w:tblGridChange w:id="0">
          <w:tblGrid>
            <w:gridCol w:w="1868"/>
            <w:gridCol w:w="567"/>
            <w:gridCol w:w="142"/>
            <w:gridCol w:w="850"/>
            <w:gridCol w:w="425"/>
            <w:gridCol w:w="567"/>
            <w:gridCol w:w="1701"/>
            <w:gridCol w:w="567"/>
            <w:gridCol w:w="567"/>
            <w:gridCol w:w="1701"/>
            <w:gridCol w:w="156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2.1. Denumirea disciplinei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Colaborare regizor-actor (2)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Codul disciplinei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VLR3818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2.2. Titularul activităților de curs 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2.3. Titularul activităților de seminar </w:t>
            </w:r>
          </w:p>
        </w:tc>
        <w:tc>
          <w:tcPr>
            <w:gridSpan w:val="7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Lect. Univ. Dr. Olivia Grecea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ind w:left="3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2.4. Anul de studiu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right="-203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2.5. Semestrul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ind w:right="-288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2.6. Tipul </w:t>
            </w:r>
          </w:p>
          <w:p w:rsidR="00000000" w:rsidDel="00000000" w:rsidP="00000000" w:rsidRDefault="00000000" w:rsidRPr="00000000" w14:paraId="0000003F">
            <w:pPr>
              <w:spacing w:after="0" w:line="240" w:lineRule="auto"/>
              <w:ind w:right="-288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 evaluare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2.7. Regimul disciplinei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DS</w:t>
            </w:r>
          </w:p>
        </w:tc>
      </w:tr>
    </w:tbl>
    <w:p w:rsidR="00000000" w:rsidDel="00000000" w:rsidP="00000000" w:rsidRDefault="00000000" w:rsidRPr="00000000" w14:paraId="00000044">
      <w:pPr>
        <w:spacing w:after="0" w:lineRule="auto"/>
        <w:ind w:right="-765" w:firstLine="7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ind w:right="-766" w:hanging="42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3. Timpul total estimat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(ore pe semestru al activităților didactice)</w:t>
      </w:r>
    </w:p>
    <w:tbl>
      <w:tblPr>
        <w:tblStyle w:val="Table3"/>
        <w:tblpPr w:leftFromText="180" w:rightFromText="180" w:topFromText="0" w:bottomFromText="0" w:vertAnchor="text" w:horzAnchor="text" w:tblpX="-408" w:tblpY="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539"/>
        <w:gridCol w:w="851"/>
        <w:gridCol w:w="1842"/>
        <w:gridCol w:w="284"/>
        <w:gridCol w:w="425"/>
        <w:gridCol w:w="2977"/>
        <w:gridCol w:w="567"/>
        <w:tblGridChange w:id="0">
          <w:tblGrid>
            <w:gridCol w:w="3539"/>
            <w:gridCol w:w="851"/>
            <w:gridCol w:w="1842"/>
            <w:gridCol w:w="284"/>
            <w:gridCol w:w="425"/>
            <w:gridCol w:w="2977"/>
            <w:gridCol w:w="56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3.1. Număr de ore pe săptămână 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din care: 3.2. curs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-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3.3. seminar/ laborator/ proiect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3.4. Total ore din planul de învățământ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din care: 3.5.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curs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3.6 seminar/laborator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56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4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Distribuția fondului de timp pentru studiul individual (SI) și activități de autoinstruire (AI)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ore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Studiul după manual, suport de curs, bibliografie și notițe (AI)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2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Documentare suplimentară în bibliotecă, pe platformele electronice de specialitate și pe teren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69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Pregătire seminare/ laboratoare/ proiecte, teme, referate, portofolii și eseuri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0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Tutoriat (consiliere profesională)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7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Examinări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7E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Alte activităţi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3.7. Total ore studiu individual (SI) și activități de autoinstruire (AI)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69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3.8. Total ore pe semestru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125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1"/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3.9. Numărul de credite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keepNext w:val="1"/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9A">
      <w:pPr>
        <w:spacing w:after="0" w:line="240" w:lineRule="auto"/>
        <w:ind w:left="-284" w:firstLine="0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ind w:left="-284" w:hanging="141.99999999999994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4. Precondiții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(acolo unde este cazul)</w:t>
      </w:r>
    </w:p>
    <w:tbl>
      <w:tblPr>
        <w:tblStyle w:val="Table4"/>
        <w:tblW w:w="10491.000000000002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4"/>
        <w:gridCol w:w="8647"/>
        <w:tblGridChange w:id="0">
          <w:tblGrid>
            <w:gridCol w:w="1844"/>
            <w:gridCol w:w="864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4.1. de curriculum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4.2. de competențe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ind w:left="72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însușirea noțiunilor și abilităților dobândite la disciplina Colaborare regizor-actore (1)</w:t>
            </w:r>
          </w:p>
        </w:tc>
      </w:tr>
    </w:tbl>
    <w:p w:rsidR="00000000" w:rsidDel="00000000" w:rsidP="00000000" w:rsidRDefault="00000000" w:rsidRPr="00000000" w14:paraId="000000A0">
      <w:pPr>
        <w:spacing w:after="0" w:line="240" w:lineRule="auto"/>
        <w:ind w:right="-766" w:hanging="426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ind w:hanging="42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5. Condiții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(acolo unde este cazul)</w:t>
      </w:r>
    </w:p>
    <w:tbl>
      <w:tblPr>
        <w:tblStyle w:val="Table5"/>
        <w:tblW w:w="10439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95"/>
        <w:gridCol w:w="6044"/>
        <w:tblGridChange w:id="0">
          <w:tblGrid>
            <w:gridCol w:w="4395"/>
            <w:gridCol w:w="604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5.1. de desfășurare a cursului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5.2. de desfășurare a seminarului/ laboratorului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Sală studio, care permite exerciții de mișcare.</w:t>
            </w:r>
          </w:p>
        </w:tc>
      </w:tr>
    </w:tbl>
    <w:p w:rsidR="00000000" w:rsidDel="00000000" w:rsidP="00000000" w:rsidRDefault="00000000" w:rsidRPr="00000000" w14:paraId="000000A6">
      <w:pPr>
        <w:spacing w:after="0" w:lineRule="auto"/>
        <w:ind w:hanging="425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0" w:lineRule="auto"/>
        <w:ind w:hanging="425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6. Rezultatele învățării</w:t>
      </w:r>
    </w:p>
    <w:tbl>
      <w:tblPr>
        <w:tblStyle w:val="Table6"/>
        <w:tblW w:w="10500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10"/>
        <w:gridCol w:w="8190"/>
        <w:tblGridChange w:id="0">
          <w:tblGrid>
            <w:gridCol w:w="2310"/>
            <w:gridCol w:w="8190"/>
          </w:tblGrid>
        </w:tblGridChange>
      </w:tblGrid>
      <w:tr>
        <w:trPr>
          <w:cantSplit w:val="1"/>
          <w:trHeight w:val="146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Cunoștințe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cunoaște: 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etapele dezvoltării unui spectacol și mecanismele relației de colaborare dintre actor-regizor-dramaturg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rolurile implicate în dezvoltarea unui spectacol și responsabilitățile specifice fiecăruia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mecanismele comicului </w:t>
            </w:r>
          </w:p>
        </w:tc>
      </w:tr>
      <w:tr>
        <w:trPr>
          <w:cantSplit w:val="1"/>
          <w:trHeight w:val="139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ind w:left="113" w:right="113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Aptitudini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este capabil să: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analizeze critic un text dramatic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transpună scenic fragmente de text dramatic sau didascalii prin mișcare, gest, corporalitate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integreze indicațiile regizorale în lucrul cu improvizația și construcția de rol</w:t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facă propuneri expresive care contribuie la construcția scenică</w:t>
            </w:r>
          </w:p>
        </w:tc>
      </w:tr>
      <w:tr>
        <w:trPr>
          <w:cantSplit w:val="1"/>
          <w:trHeight w:val="1699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Responsabilități</w:t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și autonomie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are capacitatea de a lucra independent pentru conturarea fișei de personaj, pentru a propune interpretarea unui rol.</w:t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are capacitatea de a lucra colaborativ.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Studentul are capacitatea de a oferi feedback constructiv și de a reflecta asupra propriei performanțe.</w:t>
            </w:r>
          </w:p>
        </w:tc>
      </w:tr>
    </w:tbl>
    <w:p w:rsidR="00000000" w:rsidDel="00000000" w:rsidP="00000000" w:rsidRDefault="00000000" w:rsidRPr="00000000" w14:paraId="000000B8">
      <w:pPr>
        <w:spacing w:after="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0" w:lineRule="auto"/>
        <w:ind w:hanging="425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7. Obiectivele disciplinei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(reieșind din grila competențelor acumulate)</w:t>
      </w:r>
    </w:p>
    <w:tbl>
      <w:tblPr>
        <w:tblStyle w:val="Table7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0"/>
        <w:gridCol w:w="7661"/>
        <w:tblGridChange w:id="0">
          <w:tblGrid>
            <w:gridCol w:w="2830"/>
            <w:gridCol w:w="7661"/>
          </w:tblGrid>
        </w:tblGridChange>
      </w:tblGrid>
      <w:tr>
        <w:trPr>
          <w:cantSplit w:val="1"/>
          <w:trHeight w:val="1003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7.1 Obiectivul general al disciplinei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perfecționarea abilităților de lucru în echipă (regizor-actor, eventual dramaturg) pentru a realiza un exercițiu practic bazat pe un text comic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7.2 Obiectivele specifice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explorarea mecanismelor comice și a construcției scenice bazate pe comic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dezvoltarea capacității actorului de a explora și îmbogăți creativ rolul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dezvoltarea capacității regizorului de a integra propunerile actorului în conceptul regizoral și în construcția scenică a exercițiului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realizarea unui exercițiu solid, coerent, cu elemente scenografice, de eclera, de spațiu sonor și costum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ind w:hanging="426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0" w:lineRule="auto"/>
        <w:ind w:hanging="426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8. Conținuturi</w:t>
      </w:r>
    </w:p>
    <w:tbl>
      <w:tblPr>
        <w:tblStyle w:val="Table8"/>
        <w:tblW w:w="10575.0" w:type="dxa"/>
        <w:jc w:val="left"/>
        <w:tblInd w:w="-5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85"/>
        <w:gridCol w:w="3120"/>
        <w:gridCol w:w="2970"/>
        <w:tblGridChange w:id="0">
          <w:tblGrid>
            <w:gridCol w:w="4485"/>
            <w:gridCol w:w="3120"/>
            <w:gridCol w:w="2970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8.1 Curs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Metode de predare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Observații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 Mecanismele comicului 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dezbatere interactivă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atelier practic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improvizația ghidată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feedback continuu</w:t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autoreflecție</w:t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laborator de creație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2-4. Lectură și analiză de text comic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3.945312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5-7. Structuri improvizaționale și indicații regizorale în construcția comicului 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8.9453125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8-10. Analiză scenică și autoreflecția în construcția scenică a comicului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1.30859374999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11-14. Construcția comicului și integrarea feedback-ului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3"/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Bibliografie</w:t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Lenore DeKoven,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Changing Direction: A Practical Approach to Directing Actors in Film and Theatre, Elsevier Focal Press, 2006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Katie Mitchel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l, The Director’s Craft. A Handbook for the Theatre, Routledge, 2009</w:t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Davia Mamet, </w:t>
            </w: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rtl w:val="0"/>
                </w:rPr>
                <w:t xml:space="preserve">True and False : Heresy and Common Sense for the Actor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, Vintage Books, 1997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3.41796875" w:hRule="atLeast"/>
          <w:tblHeader w:val="0"/>
        </w:trPr>
        <w:tc>
          <w:tcPr>
            <w:gridSpan w:val="3"/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spacing w:after="0" w:before="0" w:line="240" w:lineRule="auto"/>
              <w:ind w:left="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spacing w:after="0" w:line="240" w:lineRule="auto"/>
        <w:ind w:left="-426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9. Coroborarea conținuturilor disciplinei cu așteptările reprezentanților comunității epistemice, asociațiilor profesionale și angajatori reprezentativi din domeniul aferent programului</w:t>
      </w:r>
    </w:p>
    <w:tbl>
      <w:tblPr>
        <w:tblStyle w:val="Table9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975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714" w:right="0" w:hanging="357"/>
              <w:jc w:val="left"/>
              <w:rPr>
                <w:rFonts w:ascii="Times New Roman" w:cs="Times New Roman" w:eastAsia="Times New Roman" w:hAnsi="Times New Roman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Conținuturile disciplinei sunt în concordanță cu curricula instituțiilor de profil vocațional din țară și străinătate și reflectă practici epistemice contemporane.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lineRule="auto"/>
        <w:ind w:hanging="425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10. Evaluare</w:t>
      </w:r>
      <w:r w:rsidDel="00000000" w:rsidR="00000000" w:rsidRPr="00000000">
        <w:rPr>
          <w:rtl w:val="0"/>
        </w:rPr>
      </w:r>
    </w:p>
    <w:tbl>
      <w:tblPr>
        <w:tblStyle w:val="Table10"/>
        <w:tblW w:w="10491.999999999998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9"/>
        <w:gridCol w:w="2550"/>
        <w:gridCol w:w="2409"/>
        <w:gridCol w:w="2694"/>
        <w:tblGridChange w:id="0">
          <w:tblGrid>
            <w:gridCol w:w="2839"/>
            <w:gridCol w:w="2550"/>
            <w:gridCol w:w="2409"/>
            <w:gridCol w:w="2694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Tip activitate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ind w:left="46" w:right="-154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10.1 Criterii de evaluare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10.2 Metode de evaluare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10.3 Pondere din nota finală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10.4 Curs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prezență activă la cursul practic </w:t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implicarea în procesul de construcție scenic, prin realizarea temelor (documentare, fișă de personaj, concept regizoral)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teme practice</w:t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improvizații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exercițiu practic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vizionări în mai multe etape de dezvoltare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50%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10.6 Standard minim de performanță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01">
            <w:pPr>
              <w:numPr>
                <w:ilvl w:val="0"/>
                <w:numId w:val="1"/>
              </w:numPr>
              <w:spacing w:after="0" w:before="120" w:line="240" w:lineRule="auto"/>
              <w:ind w:left="641" w:hanging="357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Nota minimă care asigură promovarea cursului practic este 5.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1"/>
              </w:numPr>
              <w:spacing w:after="0" w:before="120" w:line="240" w:lineRule="auto"/>
              <w:ind w:left="641" w:hanging="357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Studenții trebuie să participe la minim 75% din cursurile practice din orar pentru a putea primi punctajul aferent prezenței active (50% din notă).</w:t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spacing w:after="0" w:lineRule="auto"/>
        <w:ind w:hanging="425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11. Etichete ODD (Obiective de Dezvoltare Durabilă / Sustainable Development Goals)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1"/>
        <w:tblW w:w="10491.0" w:type="dxa"/>
        <w:jc w:val="left"/>
        <w:tblInd w:w="-43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  <w:tblGridChange w:id="0">
          <w:tblGrid>
            <w:gridCol w:w="1165"/>
            <w:gridCol w:w="1166"/>
            <w:gridCol w:w="1166"/>
            <w:gridCol w:w="1165"/>
            <w:gridCol w:w="1166"/>
            <w:gridCol w:w="1166"/>
            <w:gridCol w:w="1165"/>
            <w:gridCol w:w="1166"/>
            <w:gridCol w:w="1166"/>
          </w:tblGrid>
        </w:tblGridChange>
      </w:tblGrid>
      <w:tr>
        <w:trPr>
          <w:cantSplit w:val="0"/>
          <w:trHeight w:val="103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13971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b="0" l="0" r="0" t="0"/>
                  <wp:wrapNone/>
                  <wp:docPr id="11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8"/>
            <w:vAlign w:val="center"/>
          </w:tcPr>
          <w:p w:rsidR="00000000" w:rsidDel="00000000" w:rsidP="00000000" w:rsidRDefault="00000000" w:rsidRPr="00000000" w14:paraId="0000010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Eticheta generală pentru Dezvoltare durabilă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0710" cy="611505"/>
                  <wp:effectExtent b="0" l="0" r="0" t="0"/>
                  <wp:docPr descr="O imagine care conține text, siglă, roșu, Font&#10;&#10;Descriere generată automat" id="20" name="image4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siglă, roșu, Font&#10;&#10;Descriere generată automat"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4">
            <w:pPr>
              <w:ind w:right="-53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4800" cy="612000"/>
                  <wp:effectExtent b="0" l="0" r="0" t="0"/>
                  <wp:docPr descr="O imagine care conține text, Font, roșu, Grafică&#10;&#10;Descriere generată automat" id="3" name="image10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roșu, Grafică&#10;&#10;Descriere generată automat" id="0" name="image10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3885" cy="611505"/>
                  <wp:effectExtent b="0" l="0" r="0" t="0"/>
                  <wp:docPr descr="O imagine care conține Font, siglă, proiectare, captură de ecran&#10;&#10;Descriere generată automat" id="2" name="image18.png"/>
                  <a:graphic>
                    <a:graphicData uri="http://schemas.openxmlformats.org/drawingml/2006/picture">
                      <pic:pic>
                        <pic:nvPicPr>
                          <pic:cNvPr descr="O imagine care conține Font, siglă, proiectare, captură de ecran&#10;&#10;Descriere generată automat" id="0" name="image18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5630" cy="611505"/>
                  <wp:effectExtent b="0" l="0" r="0" t="0"/>
                  <wp:docPr descr="O imagine care conține text, Font, verde, captură de ecran&#10;&#10;Descriere generată automat" id="5" name="image15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verde, captură de ecran&#10;&#10;Descriere generată automat" id="0" name="image15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0710" cy="611505"/>
                  <wp:effectExtent b="0" l="0" r="0" t="0"/>
                  <wp:docPr descr="O imagine care conține text, siglă, roșu, Font&#10;&#10;Descriere generată automat" id="4" name="image4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siglă, roșu, Font&#10;&#10;Descriere generată automat" id="0" name="image4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3725" cy="611505"/>
                  <wp:effectExtent b="0" l="0" r="0" t="0"/>
                  <wp:docPr descr="O imagine care conține text, captură de ecran, Font, siglă&#10;&#10;Descriere generată automat" id="7" name="image3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captură de ecran, Font, siglă&#10;&#10;Descriere generată automat" id="0" name="image3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4995" cy="611505"/>
                  <wp:effectExtent b="0" l="0" r="0" t="0"/>
                  <wp:docPr descr="O imagine care conține captură de ecran, siglă, Font, Grafică&#10;&#10;Descriere generată automat" id="6" name="image13.png"/>
                  <a:graphic>
                    <a:graphicData uri="http://schemas.openxmlformats.org/drawingml/2006/picture">
                      <pic:pic>
                        <pic:nvPicPr>
                          <pic:cNvPr descr="O imagine care conține captură de ecran, siglă, Font, Grafică&#10;&#10;Descriere generată automat" id="0" name="image13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6900" cy="611505"/>
                  <wp:effectExtent b="0" l="0" r="0" t="0"/>
                  <wp:docPr descr="O imagine care conține text, Font, captură de ecran, galben&#10;&#10;Descriere generată automat" id="9" name="image14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captură de ecran, galben&#10;&#10;Descriere generată automat" id="0" name="image14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87375" cy="611505"/>
                  <wp:effectExtent b="0" l="0" r="0" t="0"/>
                  <wp:docPr descr="O imagine care conține text, Font, captură de ecran, siglă&#10;&#10;Descriere generată automat" id="8" name="image2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captură de ecran, siglă&#10;&#10;Descriere generată automat" id="0" name="image2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25475" cy="611505"/>
                  <wp:effectExtent b="0" l="0" r="0" t="0"/>
                  <wp:docPr descr="O imagine care conține proiectare, captură de ecran, text&#10;&#10;Descriere generată automat" id="13" name="image5.png"/>
                  <a:graphic>
                    <a:graphicData uri="http://schemas.openxmlformats.org/drawingml/2006/picture">
                      <pic:pic>
                        <pic:nvPicPr>
                          <pic:cNvPr descr="O imagine care conține proiectare, captură de ecran, text&#10;&#10;Descriere generată automat" id="0" name="image5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9440" cy="611505"/>
                  <wp:effectExtent b="0" l="0" r="0" t="0"/>
                  <wp:docPr descr="O imagine care conține text, captură de ecran, Font, Grafică&#10;&#10;Descriere generată automat" id="10" name="image19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captură de ecran, Font, Grafică&#10;&#10;Descriere generată automat" id="0" name="image19.pn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9440" cy="611505"/>
                  <wp:effectExtent b="0" l="0" r="0" t="0"/>
                  <wp:docPr descr="O imagine care conține text, Font, captură de ecran, proiectare&#10;&#10;Descriere generată automat" id="12" name="image11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captură de ecran, proiectare&#10;&#10;Descriere generată automat" id="0" name="image11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4995" cy="611505"/>
                  <wp:effectExtent b="0" l="0" r="0" t="0"/>
                  <wp:docPr descr="O imagine care conține Font, text, captură de ecran, Grafică&#10;&#10;Descriere generată automat" id="14" name="image12.png"/>
                  <a:graphic>
                    <a:graphicData uri="http://schemas.openxmlformats.org/drawingml/2006/picture">
                      <pic:pic>
                        <pic:nvPicPr>
                          <pic:cNvPr descr="O imagine care conține Font, text, captură de ecran, Grafică&#10;&#10;Descriere generată automat" id="0" name="image12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1345" cy="611505"/>
                  <wp:effectExtent b="0" l="0" r="0" t="0"/>
                  <wp:docPr descr="O imagine care conține text, Font, Grafică, siglă&#10;&#10;Descriere generată automat" id="15" name="image17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Font, Grafică, siglă&#10;&#10;Descriere generată automat" id="0" name="image17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00075" cy="611505"/>
                  <wp:effectExtent b="0" l="0" r="0" t="0"/>
                  <wp:docPr descr="O imagine care conține pește, Font, Aripioară, Grafică&#10;&#10;Descriere generată automat" id="16" name="image8.png"/>
                  <a:graphic>
                    <a:graphicData uri="http://schemas.openxmlformats.org/drawingml/2006/picture">
                      <pic:pic>
                        <pic:nvPicPr>
                          <pic:cNvPr descr="O imagine care conține pește, Font, Aripioară, Grafică&#10;&#10;Descriere generată automat" id="0" name="image8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7535" cy="611505"/>
                  <wp:effectExtent b="0" l="0" r="0" t="0"/>
                  <wp:docPr descr="O imagine care conține text, Grafică, Font, verde&#10;&#10;Descriere generată automat" id="17" name="image16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Grafică, Font, verde&#10;&#10;Descriere generată automat" id="0" name="image16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613410" cy="611505"/>
                  <wp:effectExtent b="0" l="0" r="0" t="0"/>
                  <wp:docPr descr="O imagine care conține pasăre, text, proiectare&#10;&#10;Descriere generată automat" id="18" name="image1.png"/>
                  <a:graphic>
                    <a:graphicData uri="http://schemas.openxmlformats.org/drawingml/2006/picture">
                      <pic:pic>
                        <pic:nvPicPr>
                          <pic:cNvPr descr="O imagine care conține pasăre, text, proiectare&#10;&#10;Descriere generată automat" id="0" name="image1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596900" cy="611505"/>
                  <wp:effectExtent b="0" l="0" r="0" t="0"/>
                  <wp:docPr descr="O imagine care conține text, captură de ecran, siglă, Font&#10;&#10;Descriere generată automat" id="19" name="image7.png"/>
                  <a:graphic>
                    <a:graphicData uri="http://schemas.openxmlformats.org/drawingml/2006/picture">
                      <pic:pic>
                        <pic:nvPicPr>
                          <pic:cNvPr descr="O imagine care conține text, captură de ecran, siglă, Font&#10;&#10;Descriere generată automat" id="0" name="image7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491.0" w:type="dxa"/>
        <w:jc w:val="left"/>
        <w:tblInd w:w="-431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553"/>
        <w:gridCol w:w="2835"/>
        <w:gridCol w:w="1134"/>
        <w:gridCol w:w="3969"/>
        <w:tblGridChange w:id="0">
          <w:tblGrid>
            <w:gridCol w:w="2553"/>
            <w:gridCol w:w="2835"/>
            <w:gridCol w:w="1134"/>
            <w:gridCol w:w="3969"/>
          </w:tblGrid>
        </w:tblGridChange>
      </w:tblGrid>
      <w:tr>
        <w:trPr>
          <w:cantSplit w:val="0"/>
          <w:trHeight w:val="985" w:hRule="atLeast"/>
          <w:tblHeader w:val="0"/>
        </w:trPr>
        <w:tc>
          <w:tcPr/>
          <w:p w:rsidR="00000000" w:rsidDel="00000000" w:rsidP="00000000" w:rsidRDefault="00000000" w:rsidRPr="00000000" w14:paraId="0000012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Data completării:</w:t>
            </w:r>
          </w:p>
          <w:p w:rsidR="00000000" w:rsidDel="00000000" w:rsidP="00000000" w:rsidRDefault="00000000" w:rsidRPr="00000000" w14:paraId="0000012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1.10.2025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29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Semnătura titularului de curs</w:t>
            </w:r>
          </w:p>
          <w:p w:rsidR="00000000" w:rsidDel="00000000" w:rsidP="00000000" w:rsidRDefault="00000000" w:rsidRPr="00000000" w14:paraId="0000012A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Semnătura titularului de seminar</w:t>
            </w:r>
          </w:p>
          <w:p w:rsidR="00000000" w:rsidDel="00000000" w:rsidP="00000000" w:rsidRDefault="00000000" w:rsidRPr="00000000" w14:paraId="0000012D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Lect. Univ. Dr. Olivia Grecea</w:t>
            </w:r>
          </w:p>
          <w:p w:rsidR="00000000" w:rsidDel="00000000" w:rsidP="00000000" w:rsidRDefault="00000000" w:rsidRPr="00000000" w14:paraId="0000012E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114300" distT="114300" distL="114300" distR="114300">
                  <wp:extent cx="874981" cy="663292"/>
                  <wp:effectExtent b="0" l="0" r="0" t="0"/>
                  <wp:docPr id="1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981" cy="6632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0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Data avizării în departament:</w:t>
            </w:r>
          </w:p>
          <w:p w:rsidR="00000000" w:rsidDel="00000000" w:rsidP="00000000" w:rsidRDefault="00000000" w:rsidRPr="00000000" w14:paraId="0000013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</w:t>
            </w:r>
          </w:p>
          <w:p w:rsidR="00000000" w:rsidDel="00000000" w:rsidP="00000000" w:rsidRDefault="00000000" w:rsidRPr="00000000" w14:paraId="00000135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spacing w:line="48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38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Semnătura directorului de departament</w:t>
            </w:r>
          </w:p>
          <w:p w:rsidR="00000000" w:rsidDel="00000000" w:rsidP="00000000" w:rsidRDefault="00000000" w:rsidRPr="00000000" w14:paraId="00000139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rPr>
          <w:rFonts w:ascii="Cambria" w:cs="Cambria" w:eastAsia="Cambria" w:hAnsi="Cambri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Times New Roman"/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Păstrați doar etichetele care, în conformitate cu </w:t>
      </w:r>
      <w:hyperlink r:id="rId1">
        <w:r w:rsidDel="00000000" w:rsidR="00000000" w:rsidRPr="00000000">
          <w:rPr>
            <w:rFonts w:ascii="Cambria" w:cs="Cambria" w:eastAsia="Cambria" w:hAnsi="Cambria"/>
            <w:b w:val="0"/>
            <w:bCs w:val="0"/>
            <w:i w:val="1"/>
            <w:iCs w:val="1"/>
            <w:smallCaps w:val="0"/>
            <w:strike w:val="0"/>
            <w:color w:val="467886"/>
            <w:sz w:val="20"/>
            <w:szCs w:val="20"/>
            <w:u w:val="single"/>
            <w:shd w:fill="auto" w:val="clear"/>
            <w:vertAlign w:val="baseline"/>
            <w:rtl w:val="0"/>
          </w:rPr>
          <w:t xml:space="preserve">Procedura de aplicare a etichetelor ODD în procesul academic</w:t>
        </w:r>
      </w:hyperlink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se potrivesc disciplinei și ștergeți-le pe celelalte, inclusiv eticheta generală pentru 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Dezvoltare durabilă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dacă nu se aplică. Dacă nicio etichetă nu descrie disciplina, ștergeți-le pe toate și scrieți "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Nu se aplică.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".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641" w:hanging="357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8" Type="http://schemas.openxmlformats.org/officeDocument/2006/relationships/image" Target="media/image6.png"/><Relationship Id="rId13" Type="http://schemas.openxmlformats.org/officeDocument/2006/relationships/image" Target="media/image3.png"/><Relationship Id="rId18" Type="http://schemas.openxmlformats.org/officeDocument/2006/relationships/image" Target="media/image19.png"/><Relationship Id="rId21" Type="http://schemas.openxmlformats.org/officeDocument/2006/relationships/image" Target="media/image17.png"/><Relationship Id="rId3" Type="http://schemas.openxmlformats.org/officeDocument/2006/relationships/fontTable" Target="fontTable.xml"/><Relationship Id="rId25" Type="http://schemas.openxmlformats.org/officeDocument/2006/relationships/image" Target="media/image7.png"/><Relationship Id="rId7" Type="http://schemas.openxmlformats.org/officeDocument/2006/relationships/hyperlink" Target="https://annas-archive.li/md5/d515bfa34e01ee4982061243c91640e4" TargetMode="External"/><Relationship Id="rId12" Type="http://schemas.openxmlformats.org/officeDocument/2006/relationships/image" Target="media/image15.png"/><Relationship Id="rId17" Type="http://schemas.openxmlformats.org/officeDocument/2006/relationships/image" Target="media/image5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2.png"/><Relationship Id="rId29" Type="http://schemas.openxmlformats.org/officeDocument/2006/relationships/customXml" Target="../customXml/item3.xml"/><Relationship Id="rId24" Type="http://schemas.openxmlformats.org/officeDocument/2006/relationships/image" Target="media/image1.png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image" Target="media/image18.png"/><Relationship Id="rId23" Type="http://schemas.openxmlformats.org/officeDocument/2006/relationships/image" Target="media/image16.png"/><Relationship Id="rId5" Type="http://schemas.openxmlformats.org/officeDocument/2006/relationships/numbering" Target="numbering.xml"/><Relationship Id="rId15" Type="http://schemas.openxmlformats.org/officeDocument/2006/relationships/image" Target="media/image14.png"/><Relationship Id="rId28" Type="http://schemas.openxmlformats.org/officeDocument/2006/relationships/customXml" Target="../customXml/item2.xml"/><Relationship Id="rId10" Type="http://schemas.openxmlformats.org/officeDocument/2006/relationships/image" Target="media/image10.png"/><Relationship Id="rId19" Type="http://schemas.openxmlformats.org/officeDocument/2006/relationships/image" Target="media/image11.png"/><Relationship Id="rId22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13.png"/><Relationship Id="rId2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52FFA1-EA59-4124-9B8C-F9CE0368F821}"/>
</file>

<file path=customXml/itemProps2.xml><?xml version="1.0" encoding="utf-8"?>
<ds:datastoreItem xmlns:ds="http://schemas.openxmlformats.org/officeDocument/2006/customXml" ds:itemID="{D2D14E55-621E-4D71-9E6C-80EEA58F583C}"/>
</file>

<file path=customXml/itemProps3.xml><?xml version="1.0" encoding="utf-8"?>
<ds:datastoreItem xmlns:ds="http://schemas.openxmlformats.org/officeDocument/2006/customXml" ds:itemID="{E1225B6F-2A67-4AD3-B61D-88A73F20AD47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